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1#闭路循环水泵站计算书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rPr>
          <w:jc w:val="center"/>
        </w:trPr>
        <w:tc>
          <w:tcPr>
            <w:tcW w:w="4195" w:type="dxa"/>
            <w:shd w:val="clear" w:color="auto" w:fill="FFFFFF"/>
          </w:tcPr>
          <w:p>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10349"/>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10349"/>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10349"/>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10349"/>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10349"/>
            </w:tabs>
          </w:pPr>
          <w:r>
            <w:fldChar w:fldCharType="begin"/>
          </w:r>
          <w:r>
            <w:instrText xml:space="preserve"> HYPERLINK \l "_Toc4" \h </w:instrText>
          </w:r>
          <w:r>
            <w:fldChar w:fldCharType="separate"/>
          </w:r>
          <w:r>
            <w:t>五. 超筋超限信息汇总</w:t>
          </w:r>
          <w:r>
            <w:tab/>
          </w:r>
          <w:r>
            <w:fldChar w:fldCharType="begin"/>
          </w:r>
          <w:r>
            <w:instrText xml:space="preserve"> PAGEREF _Toc4 \h </w:instrText>
          </w:r>
          <w:r>
            <w:fldChar w:fldCharType="separate"/>
          </w:r>
          <w:r>
            <w:fldChar w:fldCharType="end"/>
          </w:r>
          <w:r>
            <w:fldChar w:fldCharType="end"/>
          </w:r>
        </w:p>
        <w:p>
          <w:pPr>
            <w:pStyle w:val="12"/>
            <w:tabs>
              <w:tab w:val="right" w:leader="dot" w:pos="10349"/>
            </w:tabs>
          </w:pPr>
          <w:r>
            <w:fldChar w:fldCharType="begin"/>
          </w:r>
          <w:r>
            <w:instrText xml:space="preserve"> HYPERLINK \l "_Toc5" \h </w:instrText>
          </w:r>
          <w:r>
            <w:fldChar w:fldCharType="separate"/>
          </w:r>
          <w:r>
            <w:t>六. 结构模型概况</w:t>
          </w:r>
          <w:r>
            <w:tab/>
          </w:r>
          <w:r>
            <w:fldChar w:fldCharType="begin"/>
          </w:r>
          <w:r>
            <w:instrText xml:space="preserve"> PAGEREF _Toc5 \h </w:instrText>
          </w:r>
          <w:r>
            <w:fldChar w:fldCharType="separate"/>
          </w:r>
          <w:r>
            <w:fldChar w:fldCharType="end"/>
          </w:r>
          <w:r>
            <w:fldChar w:fldCharType="end"/>
          </w:r>
        </w:p>
        <w:p>
          <w:pPr>
            <w:pStyle w:val="15"/>
            <w:tabs>
              <w:tab w:val="right" w:leader="dot" w:pos="10349"/>
            </w:tabs>
          </w:pPr>
          <w:r>
            <w:fldChar w:fldCharType="begin"/>
          </w:r>
          <w:r>
            <w:instrText xml:space="preserve"> HYPERLINK \l "_Toc6" \h </w:instrText>
          </w:r>
          <w:r>
            <w:fldChar w:fldCharType="separate"/>
          </w:r>
          <w:r>
            <w:t>1. 系统总信息</w:t>
          </w:r>
          <w:r>
            <w:tab/>
          </w:r>
          <w:r>
            <w:fldChar w:fldCharType="begin"/>
          </w:r>
          <w:r>
            <w:instrText xml:space="preserve"> PAGEREF _Toc6 \h </w:instrText>
          </w:r>
          <w:r>
            <w:fldChar w:fldCharType="separate"/>
          </w:r>
          <w:r>
            <w:fldChar w:fldCharType="end"/>
          </w:r>
          <w:r>
            <w:fldChar w:fldCharType="end"/>
          </w:r>
        </w:p>
        <w:p>
          <w:pPr>
            <w:pStyle w:val="15"/>
            <w:tabs>
              <w:tab w:val="right" w:leader="dot" w:pos="10349"/>
            </w:tabs>
          </w:pPr>
          <w:r>
            <w:fldChar w:fldCharType="begin"/>
          </w:r>
          <w:r>
            <w:instrText xml:space="preserve"> HYPERLINK \l "_Toc7" \h </w:instrText>
          </w:r>
          <w:r>
            <w:fldChar w:fldCharType="separate"/>
          </w:r>
          <w:r>
            <w:t>2. 楼层信息</w:t>
          </w:r>
          <w:r>
            <w:tab/>
          </w:r>
          <w:r>
            <w:fldChar w:fldCharType="begin"/>
          </w:r>
          <w:r>
            <w:instrText xml:space="preserve"> PAGEREF _Toc7 \h </w:instrText>
          </w:r>
          <w:r>
            <w:fldChar w:fldCharType="separate"/>
          </w:r>
          <w:r>
            <w:fldChar w:fldCharType="end"/>
          </w:r>
          <w:r>
            <w:fldChar w:fldCharType="end"/>
          </w:r>
        </w:p>
        <w:p>
          <w:pPr>
            <w:pStyle w:val="15"/>
            <w:tabs>
              <w:tab w:val="right" w:leader="dot" w:pos="10349"/>
            </w:tabs>
          </w:pPr>
          <w:r>
            <w:fldChar w:fldCharType="begin"/>
          </w:r>
          <w:r>
            <w:instrText xml:space="preserve"> HYPERLINK \l "_Toc8" \h </w:instrText>
          </w:r>
          <w:r>
            <w:fldChar w:fldCharType="separate"/>
          </w:r>
          <w:r>
            <w:t>3. 各层等效尺寸</w:t>
          </w:r>
          <w:r>
            <w:tab/>
          </w:r>
          <w:r>
            <w:fldChar w:fldCharType="begin"/>
          </w:r>
          <w:r>
            <w:instrText xml:space="preserve"> PAGEREF _Toc8 \h </w:instrText>
          </w:r>
          <w:r>
            <w:fldChar w:fldCharType="separate"/>
          </w:r>
          <w:r>
            <w:fldChar w:fldCharType="end"/>
          </w:r>
          <w:r>
            <w:fldChar w:fldCharType="end"/>
          </w:r>
        </w:p>
        <w:p>
          <w:pPr>
            <w:pStyle w:val="15"/>
            <w:tabs>
              <w:tab w:val="right" w:leader="dot" w:pos="10349"/>
            </w:tabs>
          </w:pPr>
          <w:r>
            <w:fldChar w:fldCharType="begin"/>
          </w:r>
          <w:r>
            <w:instrText xml:space="preserve"> HYPERLINK \l "_Toc9" \h </w:instrText>
          </w:r>
          <w:r>
            <w:fldChar w:fldCharType="separate"/>
          </w:r>
          <w:r>
            <w:t>4. 层塔属性</w:t>
          </w:r>
          <w:r>
            <w:tab/>
          </w:r>
          <w:r>
            <w:fldChar w:fldCharType="begin"/>
          </w:r>
          <w:r>
            <w:instrText xml:space="preserve"> PAGEREF _Toc9 \h </w:instrText>
          </w:r>
          <w:r>
            <w:fldChar w:fldCharType="separate"/>
          </w:r>
          <w:r>
            <w:fldChar w:fldCharType="end"/>
          </w:r>
          <w:r>
            <w:fldChar w:fldCharType="end"/>
          </w:r>
        </w:p>
        <w:p>
          <w:pPr>
            <w:pStyle w:val="12"/>
            <w:tabs>
              <w:tab w:val="right" w:leader="dot" w:pos="10349"/>
            </w:tabs>
          </w:pPr>
          <w:r>
            <w:fldChar w:fldCharType="begin"/>
          </w:r>
          <w:r>
            <w:instrText xml:space="preserve"> HYPERLINK \l "_Toc10" \h </w:instrText>
          </w:r>
          <w:r>
            <w:fldChar w:fldCharType="separate"/>
          </w:r>
          <w:r>
            <w:t>七. 工况和组合</w:t>
          </w:r>
          <w:r>
            <w:tab/>
          </w:r>
          <w:r>
            <w:fldChar w:fldCharType="begin"/>
          </w:r>
          <w:r>
            <w:instrText xml:space="preserve"> PAGEREF _Toc10 \h </w:instrText>
          </w:r>
          <w:r>
            <w:fldChar w:fldCharType="separate"/>
          </w:r>
          <w:r>
            <w:fldChar w:fldCharType="end"/>
          </w:r>
          <w:r>
            <w:fldChar w:fldCharType="end"/>
          </w:r>
        </w:p>
        <w:p>
          <w:pPr>
            <w:pStyle w:val="15"/>
            <w:tabs>
              <w:tab w:val="right" w:leader="dot" w:pos="10349"/>
            </w:tabs>
          </w:pPr>
          <w:r>
            <w:fldChar w:fldCharType="begin"/>
          </w:r>
          <w:r>
            <w:instrText xml:space="preserve"> HYPERLINK \l "_Toc11" \h </w:instrText>
          </w:r>
          <w:r>
            <w:fldChar w:fldCharType="separate"/>
          </w:r>
          <w:r>
            <w:t>1. 工况设定</w:t>
          </w:r>
          <w:r>
            <w:tab/>
          </w:r>
          <w:r>
            <w:fldChar w:fldCharType="begin"/>
          </w:r>
          <w:r>
            <w:instrText xml:space="preserve"> PAGEREF _Toc11 \h </w:instrText>
          </w:r>
          <w:r>
            <w:fldChar w:fldCharType="separate"/>
          </w:r>
          <w:r>
            <w:fldChar w:fldCharType="end"/>
          </w:r>
          <w:r>
            <w:fldChar w:fldCharType="end"/>
          </w:r>
        </w:p>
        <w:p>
          <w:pPr>
            <w:pStyle w:val="15"/>
            <w:tabs>
              <w:tab w:val="right" w:leader="dot" w:pos="10349"/>
            </w:tabs>
          </w:pPr>
          <w:r>
            <w:fldChar w:fldCharType="begin"/>
          </w:r>
          <w:r>
            <w:instrText xml:space="preserve"> HYPERLINK \l "_Toc12" \h </w:instrText>
          </w:r>
          <w:r>
            <w:fldChar w:fldCharType="separate"/>
          </w:r>
          <w:r>
            <w:t>2. 工况信息</w:t>
          </w:r>
          <w:r>
            <w:tab/>
          </w:r>
          <w:r>
            <w:fldChar w:fldCharType="begin"/>
          </w:r>
          <w:r>
            <w:instrText xml:space="preserve"> PAGEREF _Toc12 \h </w:instrText>
          </w:r>
          <w:r>
            <w:fldChar w:fldCharType="separate"/>
          </w:r>
          <w:r>
            <w:fldChar w:fldCharType="end"/>
          </w:r>
          <w:r>
            <w:fldChar w:fldCharType="end"/>
          </w:r>
        </w:p>
        <w:p>
          <w:pPr>
            <w:pStyle w:val="15"/>
            <w:tabs>
              <w:tab w:val="right" w:leader="dot" w:pos="10349"/>
            </w:tabs>
          </w:pPr>
          <w:r>
            <w:fldChar w:fldCharType="begin"/>
          </w:r>
          <w:r>
            <w:instrText xml:space="preserve"> HYPERLINK \l "_Toc13" \h </w:instrText>
          </w:r>
          <w:r>
            <w:fldChar w:fldCharType="separate"/>
          </w:r>
          <w:r>
            <w:t>3. 构件内力基本组合系数</w:t>
          </w:r>
          <w:r>
            <w:tab/>
          </w:r>
          <w:r>
            <w:fldChar w:fldCharType="begin"/>
          </w:r>
          <w:r>
            <w:instrText xml:space="preserve"> PAGEREF _Toc13 \h </w:instrText>
          </w:r>
          <w:r>
            <w:fldChar w:fldCharType="separate"/>
          </w:r>
          <w:r>
            <w:fldChar w:fldCharType="end"/>
          </w:r>
          <w:r>
            <w:fldChar w:fldCharType="end"/>
          </w:r>
        </w:p>
        <w:p>
          <w:pPr>
            <w:pStyle w:val="12"/>
            <w:tabs>
              <w:tab w:val="right" w:leader="dot" w:pos="10349"/>
            </w:tabs>
          </w:pPr>
          <w:r>
            <w:fldChar w:fldCharType="begin"/>
          </w:r>
          <w:r>
            <w:instrText xml:space="preserve"> HYPERLINK \l "_Toc14" \h </w:instrText>
          </w:r>
          <w:r>
            <w:fldChar w:fldCharType="separate"/>
          </w:r>
          <w:r>
            <w:t>八. 质量信息</w:t>
          </w:r>
          <w:r>
            <w:tab/>
          </w:r>
          <w:r>
            <w:fldChar w:fldCharType="begin"/>
          </w:r>
          <w:r>
            <w:instrText xml:space="preserve"> PAGEREF _Toc14 \h </w:instrText>
          </w:r>
          <w:r>
            <w:fldChar w:fldCharType="separate"/>
          </w:r>
          <w:r>
            <w:fldChar w:fldCharType="end"/>
          </w:r>
          <w:r>
            <w:fldChar w:fldCharType="end"/>
          </w:r>
        </w:p>
        <w:p>
          <w:pPr>
            <w:pStyle w:val="15"/>
            <w:tabs>
              <w:tab w:val="right" w:leader="dot" w:pos="10349"/>
            </w:tabs>
          </w:pPr>
          <w:r>
            <w:fldChar w:fldCharType="begin"/>
          </w:r>
          <w:r>
            <w:instrText xml:space="preserve"> HYPERLINK \l "_Toc15" \h </w:instrText>
          </w:r>
          <w:r>
            <w:fldChar w:fldCharType="separate"/>
          </w:r>
          <w:r>
            <w:t>1. 结构质量分布</w:t>
          </w:r>
          <w:r>
            <w:tab/>
          </w:r>
          <w:r>
            <w:fldChar w:fldCharType="begin"/>
          </w:r>
          <w:r>
            <w:instrText xml:space="preserve"> PAGEREF _Toc15 \h </w:instrText>
          </w:r>
          <w:r>
            <w:fldChar w:fldCharType="separate"/>
          </w:r>
          <w:r>
            <w:fldChar w:fldCharType="end"/>
          </w:r>
          <w:r>
            <w:fldChar w:fldCharType="end"/>
          </w:r>
        </w:p>
        <w:p>
          <w:pPr>
            <w:pStyle w:val="15"/>
            <w:tabs>
              <w:tab w:val="right" w:leader="dot" w:pos="10349"/>
            </w:tabs>
          </w:pPr>
          <w:r>
            <w:fldChar w:fldCharType="begin"/>
          </w:r>
          <w:r>
            <w:instrText xml:space="preserve"> HYPERLINK \l "_Toc16" \h </w:instrText>
          </w:r>
          <w:r>
            <w:fldChar w:fldCharType="separate"/>
          </w:r>
          <w:r>
            <w:t>2. 各层刚心、偏心率信息</w:t>
          </w:r>
          <w:r>
            <w:tab/>
          </w:r>
          <w:r>
            <w:fldChar w:fldCharType="begin"/>
          </w:r>
          <w:r>
            <w:instrText xml:space="preserve"> PAGEREF _Toc16 \h </w:instrText>
          </w:r>
          <w:r>
            <w:fldChar w:fldCharType="separate"/>
          </w:r>
          <w:r>
            <w:fldChar w:fldCharType="end"/>
          </w:r>
          <w:r>
            <w:fldChar w:fldCharType="end"/>
          </w:r>
        </w:p>
        <w:p>
          <w:pPr>
            <w:pStyle w:val="12"/>
            <w:tabs>
              <w:tab w:val="right" w:leader="dot" w:pos="10349"/>
            </w:tabs>
          </w:pPr>
          <w:r>
            <w:fldChar w:fldCharType="begin"/>
          </w:r>
          <w:r>
            <w:instrText xml:space="preserve"> HYPERLINK \l "_Toc17" \h </w:instrText>
          </w:r>
          <w:r>
            <w:fldChar w:fldCharType="separate"/>
          </w:r>
          <w:r>
            <w:t>九. 荷载信息</w:t>
          </w:r>
          <w:r>
            <w:tab/>
          </w:r>
          <w:r>
            <w:fldChar w:fldCharType="begin"/>
          </w:r>
          <w:r>
            <w:instrText xml:space="preserve"> PAGEREF _Toc17 \h </w:instrText>
          </w:r>
          <w:r>
            <w:fldChar w:fldCharType="separate"/>
          </w:r>
          <w:r>
            <w:fldChar w:fldCharType="end"/>
          </w:r>
          <w:r>
            <w:fldChar w:fldCharType="end"/>
          </w:r>
        </w:p>
        <w:p>
          <w:pPr>
            <w:pStyle w:val="15"/>
            <w:tabs>
              <w:tab w:val="right" w:leader="dot" w:pos="10349"/>
            </w:tabs>
          </w:pPr>
          <w:r>
            <w:fldChar w:fldCharType="begin"/>
          </w:r>
          <w:r>
            <w:instrText xml:space="preserve"> HYPERLINK \l "_Toc18" \h </w:instrText>
          </w:r>
          <w:r>
            <w:fldChar w:fldCharType="separate"/>
          </w:r>
          <w:r>
            <w:t>1. 风荷载信息</w:t>
          </w:r>
          <w:r>
            <w:tab/>
          </w:r>
          <w:r>
            <w:fldChar w:fldCharType="begin"/>
          </w:r>
          <w:r>
            <w:instrText xml:space="preserve"> PAGEREF _Toc18 \h </w:instrText>
          </w:r>
          <w:r>
            <w:fldChar w:fldCharType="separate"/>
          </w:r>
          <w:r>
            <w:fldChar w:fldCharType="end"/>
          </w:r>
          <w:r>
            <w:fldChar w:fldCharType="end"/>
          </w:r>
        </w:p>
        <w:p>
          <w:pPr>
            <w:pStyle w:val="12"/>
            <w:tabs>
              <w:tab w:val="right" w:leader="dot" w:pos="10349"/>
            </w:tabs>
          </w:pPr>
          <w:r>
            <w:fldChar w:fldCharType="begin"/>
          </w:r>
          <w:r>
            <w:instrText xml:space="preserve"> HYPERLINK \l "_Toc19" \h </w:instrText>
          </w:r>
          <w:r>
            <w:fldChar w:fldCharType="separate"/>
          </w:r>
          <w:r>
            <w:t>十. 立面规则性</w:t>
          </w:r>
          <w:r>
            <w:tab/>
          </w:r>
          <w:r>
            <w:fldChar w:fldCharType="begin"/>
          </w:r>
          <w:r>
            <w:instrText xml:space="preserve"> PAGEREF _Toc19 \h </w:instrText>
          </w:r>
          <w:r>
            <w:fldChar w:fldCharType="separate"/>
          </w:r>
          <w:r>
            <w:fldChar w:fldCharType="end"/>
          </w:r>
          <w:r>
            <w:fldChar w:fldCharType="end"/>
          </w:r>
        </w:p>
        <w:p>
          <w:pPr>
            <w:pStyle w:val="15"/>
            <w:tabs>
              <w:tab w:val="right" w:leader="dot" w:pos="10349"/>
            </w:tabs>
          </w:pPr>
          <w:r>
            <w:fldChar w:fldCharType="begin"/>
          </w:r>
          <w:r>
            <w:instrText xml:space="preserve"> HYPERLINK \l "_Toc20" \h </w:instrText>
          </w:r>
          <w:r>
            <w:fldChar w:fldCharType="separate"/>
          </w:r>
          <w:r>
            <w:t>1. 楼层侧向剪切刚度</w:t>
          </w:r>
          <w:r>
            <w:tab/>
          </w:r>
          <w:r>
            <w:fldChar w:fldCharType="begin"/>
          </w:r>
          <w:r>
            <w:instrText xml:space="preserve"> PAGEREF _Toc20 \h </w:instrText>
          </w:r>
          <w:r>
            <w:fldChar w:fldCharType="separate"/>
          </w:r>
          <w:r>
            <w:fldChar w:fldCharType="end"/>
          </w:r>
          <w:r>
            <w:fldChar w:fldCharType="end"/>
          </w:r>
        </w:p>
        <w:p>
          <w:pPr>
            <w:pStyle w:val="15"/>
            <w:tabs>
              <w:tab w:val="right" w:leader="dot" w:pos="10349"/>
            </w:tabs>
          </w:pPr>
          <w:r>
            <w:fldChar w:fldCharType="begin"/>
          </w:r>
          <w:r>
            <w:instrText xml:space="preserve"> HYPERLINK \l "_Toc21" \h </w:instrText>
          </w:r>
          <w:r>
            <w:fldChar w:fldCharType="separate"/>
          </w:r>
          <w:r>
            <w:t>2. [楼层剪力/层间位移]刚度</w:t>
          </w:r>
          <w:r>
            <w:tab/>
          </w:r>
          <w:r>
            <w:fldChar w:fldCharType="begin"/>
          </w:r>
          <w:r>
            <w:instrText xml:space="preserve"> PAGEREF _Toc21 \h </w:instrText>
          </w:r>
          <w:r>
            <w:fldChar w:fldCharType="separate"/>
          </w:r>
          <w:r>
            <w:fldChar w:fldCharType="end"/>
          </w:r>
          <w:r>
            <w:fldChar w:fldCharType="end"/>
          </w:r>
        </w:p>
        <w:p>
          <w:pPr>
            <w:pStyle w:val="15"/>
            <w:tabs>
              <w:tab w:val="right" w:leader="dot" w:pos="10349"/>
            </w:tabs>
          </w:pPr>
          <w:r>
            <w:fldChar w:fldCharType="begin"/>
          </w:r>
          <w:r>
            <w:instrText xml:space="preserve"> HYPERLINK \l "_Toc22" \h </w:instrText>
          </w:r>
          <w:r>
            <w:fldChar w:fldCharType="separate"/>
          </w:r>
          <w:r>
            <w:t>3.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10349"/>
            </w:tabs>
          </w:pPr>
          <w:r>
            <w:fldChar w:fldCharType="begin"/>
          </w:r>
          <w:r>
            <w:instrText xml:space="preserve"> HYPERLINK \l "_Toc23" \h </w:instrText>
          </w:r>
          <w:r>
            <w:fldChar w:fldCharType="separate"/>
          </w:r>
          <w:r>
            <w:t>4.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10349"/>
            </w:tabs>
          </w:pPr>
          <w:r>
            <w:fldChar w:fldCharType="begin"/>
          </w:r>
          <w:r>
            <w:instrText xml:space="preserve"> HYPERLINK \l "_Toc24" \h </w:instrText>
          </w:r>
          <w:r>
            <w:fldChar w:fldCharType="separate"/>
          </w:r>
          <w:r>
            <w:t>十一.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10349"/>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10349"/>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pPr>
            <w:pStyle w:val="15"/>
            <w:tabs>
              <w:tab w:val="right" w:leader="dot" w:pos="10349"/>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pPr>
            <w:pStyle w:val="15"/>
            <w:tabs>
              <w:tab w:val="right" w:leader="dot" w:pos="10349"/>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pPr>
            <w:pStyle w:val="12"/>
            <w:tabs>
              <w:tab w:val="right" w:leader="dot" w:pos="10349"/>
            </w:tabs>
          </w:pPr>
          <w:r>
            <w:fldChar w:fldCharType="begin"/>
          </w:r>
          <w:r>
            <w:instrText xml:space="preserve"> HYPERLINK \l "_Toc29" \h </w:instrText>
          </w:r>
          <w:r>
            <w:fldChar w:fldCharType="separate"/>
          </w:r>
          <w:r>
            <w:t>十二. 结构体系指标及二道防线调整</w:t>
          </w:r>
          <w:r>
            <w:tab/>
          </w:r>
          <w:r>
            <w:fldChar w:fldCharType="begin"/>
          </w:r>
          <w:r>
            <w:instrText xml:space="preserve"> PAGEREF _Toc29 \h </w:instrText>
          </w:r>
          <w:r>
            <w:fldChar w:fldCharType="separate"/>
          </w:r>
          <w:r>
            <w:fldChar w:fldCharType="end"/>
          </w:r>
          <w:r>
            <w:fldChar w:fldCharType="end"/>
          </w:r>
        </w:p>
        <w:p>
          <w:pPr>
            <w:pStyle w:val="15"/>
            <w:tabs>
              <w:tab w:val="right" w:leader="dot" w:pos="10349"/>
            </w:tabs>
          </w:pPr>
          <w:r>
            <w:fldChar w:fldCharType="begin"/>
          </w:r>
          <w:r>
            <w:instrText xml:space="preserve"> HYPERLINK \l "_Toc30" \h </w:instrText>
          </w:r>
          <w:r>
            <w:fldChar w:fldCharType="separate"/>
          </w:r>
          <w:r>
            <w:t>1. 竖向构件倾覆力矩及百分比(抗规方式)</w:t>
          </w:r>
          <w:r>
            <w:tab/>
          </w:r>
          <w:r>
            <w:fldChar w:fldCharType="begin"/>
          </w:r>
          <w:r>
            <w:instrText xml:space="preserve"> PAGEREF _Toc30 \h </w:instrText>
          </w:r>
          <w:r>
            <w:fldChar w:fldCharType="separate"/>
          </w:r>
          <w:r>
            <w:fldChar w:fldCharType="end"/>
          </w:r>
          <w:r>
            <w:fldChar w:fldCharType="end"/>
          </w:r>
        </w:p>
        <w:p>
          <w:pPr>
            <w:pStyle w:val="15"/>
            <w:tabs>
              <w:tab w:val="right" w:leader="dot" w:pos="10349"/>
            </w:tabs>
          </w:pPr>
          <w:r>
            <w:fldChar w:fldCharType="begin"/>
          </w:r>
          <w:r>
            <w:instrText xml:space="preserve"> HYPERLINK \l "_Toc31" \h </w:instrText>
          </w:r>
          <w:r>
            <w:fldChar w:fldCharType="separate"/>
          </w:r>
          <w:r>
            <w:t>2. 竖向构件地震剪力及百分比</w:t>
          </w:r>
          <w:r>
            <w:tab/>
          </w:r>
          <w:r>
            <w:fldChar w:fldCharType="begin"/>
          </w:r>
          <w:r>
            <w:instrText xml:space="preserve"> PAGEREF _Toc31 \h </w:instrText>
          </w:r>
          <w:r>
            <w:fldChar w:fldCharType="separate"/>
          </w:r>
          <w:r>
            <w:fldChar w:fldCharType="end"/>
          </w:r>
          <w:r>
            <w:fldChar w:fldCharType="end"/>
          </w:r>
        </w:p>
        <w:p>
          <w:pPr>
            <w:pStyle w:val="12"/>
            <w:tabs>
              <w:tab w:val="right" w:leader="dot" w:pos="10349"/>
            </w:tabs>
          </w:pPr>
          <w:r>
            <w:fldChar w:fldCharType="begin"/>
          </w:r>
          <w:r>
            <w:instrText xml:space="preserve"> HYPERLINK \l "_Toc32" \h </w:instrText>
          </w:r>
          <w:r>
            <w:fldChar w:fldCharType="separate"/>
          </w:r>
          <w:r>
            <w:t>十三. 变形验算</w:t>
          </w:r>
          <w:r>
            <w:tab/>
          </w:r>
          <w:r>
            <w:fldChar w:fldCharType="begin"/>
          </w:r>
          <w:r>
            <w:instrText xml:space="preserve"> PAGEREF _Toc32 \h </w:instrText>
          </w:r>
          <w:r>
            <w:fldChar w:fldCharType="separate"/>
          </w:r>
          <w:r>
            <w:fldChar w:fldCharType="end"/>
          </w:r>
          <w:r>
            <w:fldChar w:fldCharType="end"/>
          </w:r>
        </w:p>
        <w:p>
          <w:pPr>
            <w:pStyle w:val="15"/>
            <w:tabs>
              <w:tab w:val="right" w:leader="dot" w:pos="10349"/>
            </w:tabs>
          </w:pPr>
          <w:r>
            <w:fldChar w:fldCharType="begin"/>
          </w:r>
          <w:r>
            <w:instrText xml:space="preserve"> HYPERLINK \l "_Toc33" \h </w:instrText>
          </w:r>
          <w:r>
            <w:fldChar w:fldCharType="separate"/>
          </w:r>
          <w:r>
            <w:t>1. 普通结构楼层位移指标统计</w:t>
          </w:r>
          <w:r>
            <w:tab/>
          </w:r>
          <w:r>
            <w:fldChar w:fldCharType="begin"/>
          </w:r>
          <w:r>
            <w:instrText xml:space="preserve"> PAGEREF _Toc33 \h </w:instrText>
          </w:r>
          <w:r>
            <w:fldChar w:fldCharType="separate"/>
          </w:r>
          <w:r>
            <w:fldChar w:fldCharType="end"/>
          </w:r>
          <w:r>
            <w:fldChar w:fldCharType="end"/>
          </w:r>
        </w:p>
        <w:p>
          <w:pPr>
            <w:pStyle w:val="15"/>
            <w:tabs>
              <w:tab w:val="right" w:leader="dot" w:pos="10349"/>
            </w:tabs>
          </w:pPr>
          <w:r>
            <w:fldChar w:fldCharType="begin"/>
          </w:r>
          <w:r>
            <w:instrText xml:space="preserve"> HYPERLINK \l "_Toc34" \h </w:instrText>
          </w:r>
          <w:r>
            <w:fldChar w:fldCharType="separate"/>
          </w:r>
          <w:r>
            <w:t>2. 大震下弹塑性层间位移角</w:t>
          </w:r>
          <w:r>
            <w:tab/>
          </w:r>
          <w:r>
            <w:fldChar w:fldCharType="begin"/>
          </w:r>
          <w:r>
            <w:instrText xml:space="preserve"> PAGEREF _Toc34 \h </w:instrText>
          </w:r>
          <w:r>
            <w:fldChar w:fldCharType="separate"/>
          </w:r>
          <w:r>
            <w:fldChar w:fldCharType="end"/>
          </w:r>
          <w:r>
            <w:fldChar w:fldCharType="end"/>
          </w:r>
        </w:p>
        <w:p>
          <w:pPr>
            <w:pStyle w:val="12"/>
            <w:tabs>
              <w:tab w:val="right" w:leader="dot" w:pos="10349"/>
            </w:tabs>
          </w:pPr>
          <w:r>
            <w:fldChar w:fldCharType="begin"/>
          </w:r>
          <w:r>
            <w:instrText xml:space="preserve"> HYPERLINK \l "_Toc35" \h </w:instrText>
          </w:r>
          <w:r>
            <w:fldChar w:fldCharType="separate"/>
          </w:r>
          <w:r>
            <w:t>十四. 结构顶点风振加速度</w:t>
          </w:r>
          <w:r>
            <w:tab/>
          </w:r>
          <w:r>
            <w:fldChar w:fldCharType="begin"/>
          </w:r>
          <w:r>
            <w:instrText xml:space="preserve"> PAGEREF _Toc35 \h </w:instrText>
          </w:r>
          <w:r>
            <w:fldChar w:fldCharType="separate"/>
          </w:r>
          <w:r>
            <w:fldChar w:fldCharType="end"/>
          </w:r>
          <w:r>
            <w:fldChar w:fldCharType="end"/>
          </w:r>
        </w:p>
        <w:p>
          <w:pPr>
            <w:pStyle w:val="12"/>
            <w:tabs>
              <w:tab w:val="right" w:leader="dot" w:pos="10349"/>
            </w:tabs>
          </w:pPr>
          <w:r>
            <w:fldChar w:fldCharType="begin"/>
          </w:r>
          <w:r>
            <w:instrText xml:space="preserve"> HYPERLINK \l "_Toc36" \h </w:instrText>
          </w:r>
          <w:r>
            <w:fldChar w:fldCharType="separate"/>
          </w:r>
          <w:r>
            <w:t>十五. 抗倾覆和稳定验算</w:t>
          </w:r>
          <w:r>
            <w:tab/>
          </w:r>
          <w:r>
            <w:fldChar w:fldCharType="begin"/>
          </w:r>
          <w:r>
            <w:instrText xml:space="preserve"> PAGEREF _Toc36 \h </w:instrText>
          </w:r>
          <w:r>
            <w:fldChar w:fldCharType="separate"/>
          </w:r>
          <w:r>
            <w:fldChar w:fldCharType="end"/>
          </w:r>
          <w:r>
            <w:fldChar w:fldCharType="end"/>
          </w:r>
        </w:p>
        <w:p>
          <w:pPr>
            <w:pStyle w:val="15"/>
            <w:tabs>
              <w:tab w:val="right" w:leader="dot" w:pos="10349"/>
            </w:tabs>
          </w:pPr>
          <w:r>
            <w:fldChar w:fldCharType="begin"/>
          </w:r>
          <w:r>
            <w:instrText xml:space="preserve"> HYPERLINK \l "_Toc37" \h </w:instrText>
          </w:r>
          <w:r>
            <w:fldChar w:fldCharType="separate"/>
          </w:r>
          <w:r>
            <w:t>1. 抗倾覆验算</w:t>
          </w:r>
          <w:r>
            <w:tab/>
          </w:r>
          <w:r>
            <w:fldChar w:fldCharType="begin"/>
          </w:r>
          <w:r>
            <w:instrText xml:space="preserve"> PAGEREF _Toc37 \h </w:instrText>
          </w:r>
          <w:r>
            <w:fldChar w:fldCharType="separate"/>
          </w:r>
          <w:r>
            <w:fldChar w:fldCharType="end"/>
          </w:r>
          <w:r>
            <w:fldChar w:fldCharType="end"/>
          </w:r>
        </w:p>
        <w:p>
          <w:pPr>
            <w:pStyle w:val="15"/>
            <w:tabs>
              <w:tab w:val="right" w:leader="dot" w:pos="10349"/>
            </w:tabs>
          </w:pPr>
          <w:r>
            <w:fldChar w:fldCharType="begin"/>
          </w:r>
          <w:r>
            <w:instrText xml:space="preserve"> HYPERLINK \l "_Toc38" \h </w:instrText>
          </w:r>
          <w:r>
            <w:fldChar w:fldCharType="separate"/>
          </w:r>
          <w:r>
            <w:t>2. 整体稳定刚重比验算</w:t>
          </w:r>
          <w:r>
            <w:tab/>
          </w:r>
          <w:r>
            <w:fldChar w:fldCharType="begin"/>
          </w:r>
          <w:r>
            <w:instrText xml:space="preserve"> PAGEREF _Toc38 \h </w:instrText>
          </w:r>
          <w:r>
            <w:fldChar w:fldCharType="separate"/>
          </w:r>
          <w:r>
            <w:fldChar w:fldCharType="end"/>
          </w:r>
          <w:r>
            <w:fldChar w:fldCharType="end"/>
          </w:r>
        </w:p>
        <w:p>
          <w:pPr>
            <w:pStyle w:val="15"/>
            <w:tabs>
              <w:tab w:val="right" w:leader="dot" w:pos="10349"/>
            </w:tabs>
          </w:pPr>
          <w:r>
            <w:fldChar w:fldCharType="begin"/>
          </w:r>
          <w:r>
            <w:instrText xml:space="preserve"> HYPERLINK \l "_Toc39" \h </w:instrText>
          </w:r>
          <w:r>
            <w:fldChar w:fldCharType="separate"/>
          </w:r>
          <w:r>
            <w:t>3. 二阶效应系数及内力放大</w:t>
          </w:r>
          <w:r>
            <w:tab/>
          </w:r>
          <w:r>
            <w:fldChar w:fldCharType="begin"/>
          </w:r>
          <w:r>
            <w:instrText xml:space="preserve"> PAGEREF _Toc39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计算日期为2023年7月27日16时59分55秒。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0.1200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434.13</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1.30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0.6064(Y)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0.6020(X)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0.4626(T)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99.86%</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6.04%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5.74%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1/711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1/554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1/2141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1/1010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46.33</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47.17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4"/>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5"/>
      <w:r>
        <w:rPr>
          <w:rFonts w:hint="eastAsia" w:ascii="宋体" w:eastAsia="宋体"/>
          <w:b/>
          <w:color w:val="000000"/>
          <w:sz w:val="32"/>
          <w:szCs w:val="32"/>
          <w:shd w:val="clear" w:color="auto" w:fill="FFFFFF"/>
        </w:rPr>
        <w:t>六. 结构模型概况</w:t>
      </w:r>
      <w:bookmarkEnd w:id="5"/>
    </w:p>
    <w:p>
      <w:pPr>
        <w:pStyle w:val="3"/>
        <w:jc w:val="left"/>
      </w:pPr>
      <w:bookmarkStart w:id="6" w:name="_Toc6"/>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177</w:t>
            </w:r>
          </w:p>
        </w:tc>
      </w:tr>
    </w:tbl>
    <w:p>
      <w:pPr>
        <w:spacing w:beforeLines="113" w:afterLines="113" w:line="113" w:lineRule="auto"/>
        <w:jc w:val="left"/>
      </w:pPr>
    </w:p>
    <w:p>
      <w:pPr>
        <w:pStyle w:val="3"/>
        <w:jc w:val="left"/>
      </w:pPr>
      <w:bookmarkStart w:id="21" w:name="_Toc7"/>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8"/>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7.000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9.00,4.50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9"/>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0"/>
      <w:r>
        <w:rPr>
          <w:rFonts w:hint="eastAsia" w:ascii="宋体" w:eastAsia="宋体"/>
          <w:b/>
          <w:color w:val="000000"/>
          <w:sz w:val="32"/>
          <w:szCs w:val="32"/>
          <w:shd w:val="clear" w:color="auto" w:fill="FFFFFF"/>
        </w:rPr>
        <w:t>七. 工况和组合</w:t>
      </w:r>
      <w:bookmarkEnd w:id="24"/>
    </w:p>
    <w:p>
      <w:pPr>
        <w:pStyle w:val="3"/>
        <w:jc w:val="left"/>
      </w:pPr>
      <w:bookmarkStart w:id="25" w:name="_Toc11"/>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3"/>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14"/>
      <w:r>
        <w:rPr>
          <w:rFonts w:hint="eastAsia" w:ascii="宋体" w:eastAsia="宋体"/>
          <w:b/>
          <w:color w:val="000000"/>
          <w:sz w:val="32"/>
          <w:szCs w:val="32"/>
          <w:shd w:val="clear" w:color="auto" w:fill="FFFFFF"/>
        </w:rPr>
        <w:t>八. 质量信息</w:t>
      </w:r>
      <w:bookmarkEnd w:id="28"/>
    </w:p>
    <w:p>
      <w:pPr>
        <w:pStyle w:val="3"/>
        <w:jc w:val="left"/>
      </w:pPr>
      <w:bookmarkStart w:id="29" w:name="_Toc15"/>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96"/>
        <w:gridCol w:w="1610"/>
        <w:gridCol w:w="1605"/>
        <w:gridCol w:w="1610"/>
        <w:gridCol w:w="16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8.11,4.43,7.00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222.5</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23.1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245.6</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9.62,4.44,1.00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188.5</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188.5</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411.052</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23.074</w:t>
      </w:r>
    </w:p>
    <w:p>
      <w:pPr>
        <w:spacing w:beforeLines="113" w:afterLines="113" w:line="113" w:lineRule="auto"/>
        <w:jc w:val="left"/>
      </w:pPr>
      <w:r>
        <w:rPr>
          <w:rFonts w:hint="eastAsia" w:ascii="宋体" w:eastAsia="宋体"/>
          <w:b w:val="0"/>
          <w:color w:val="000000"/>
          <w:sz w:val="24"/>
          <w:szCs w:val="24"/>
          <w:shd w:val="clear" w:color="auto" w:fill="FFFFFF"/>
        </w:rPr>
        <w:t>结构的总质量 (t):        434.126</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6"/>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9.52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17.70%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9.52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 xml:space="preserve"> 1.26%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0.06%</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7"/>
      <w:r>
        <w:rPr>
          <w:rFonts w:hint="eastAsia" w:ascii="宋体" w:eastAsia="宋体"/>
          <w:b/>
          <w:color w:val="000000"/>
          <w:sz w:val="32"/>
          <w:szCs w:val="32"/>
          <w:shd w:val="clear" w:color="auto" w:fill="FFFFFF"/>
        </w:rPr>
        <w:t>九. 荷载信息</w:t>
      </w:r>
      <w:bookmarkEnd w:id="31"/>
    </w:p>
    <w:p>
      <w:pPr>
        <w:pStyle w:val="3"/>
        <w:jc w:val="left"/>
      </w:pPr>
      <w:bookmarkStart w:id="32" w:name="_Toc18"/>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463.8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86.1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549.9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160.5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160.5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963.1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1141.9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19"/>
      <w:r>
        <w:rPr>
          <w:rFonts w:hint="eastAsia" w:ascii="宋体" w:eastAsia="宋体"/>
          <w:b/>
          <w:color w:val="000000"/>
          <w:sz w:val="32"/>
          <w:szCs w:val="32"/>
          <w:shd w:val="clear" w:color="auto" w:fill="FFFFFF"/>
        </w:rPr>
        <w:t>十. 立面规则性</w:t>
      </w:r>
      <w:bookmarkEnd w:id="35"/>
    </w:p>
    <w:p>
      <w:pPr>
        <w:pStyle w:val="3"/>
        <w:jc w:val="left"/>
      </w:pPr>
      <w:bookmarkStart w:id="36" w:name="_Toc20"/>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45562.50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45562.50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9.84e+6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9.84e+6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27678.59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28181.77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8.98e+5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1.02e+6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46.35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51.54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683.18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1298.56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5542.28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5631.81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4.34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23"/>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24"/>
      <w:r>
        <w:rPr>
          <w:rFonts w:hint="eastAsia" w:ascii="宋体" w:eastAsia="宋体"/>
          <w:b/>
          <w:color w:val="000000"/>
          <w:sz w:val="32"/>
          <w:szCs w:val="32"/>
          <w:shd w:val="clear" w:color="auto" w:fill="FFFFFF"/>
        </w:rPr>
        <w:t>十一. 抗震分析及调整</w:t>
      </w:r>
      <w:bookmarkEnd w:id="40"/>
    </w:p>
    <w:p>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-0.03度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0.6064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95.05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0.6020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4.47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0.4626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90.70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0.2603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0.2076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0.2027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0.0461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0.0427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0.0370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179.80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47%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0.0368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0.69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0.0259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2.93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0.0257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175.50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3.40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175.64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0.4626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0.6064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0.76</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0.40%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50.90%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59.22%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7.64%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0.89%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17.76%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5.86%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8.60%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21.64%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5.88%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99.86%,参与振型足够</w:t>
      </w:r>
    </w:p>
    <w:p>
      <w:pPr>
        <w:spacing w:beforeLines="113" w:afterLines="113" w:line="113" w:lineRule="auto"/>
        <w:jc w:val="left"/>
      </w:pPr>
    </w:p>
    <w:p>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根据《建筑与市政工程抗震通用规范》4.2.3-3规定，7度(0.15g)设防地区，水平地震影响系数最大值为0.12，X向楼层剪重比不应小于2.40%。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232.7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9.48%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262.3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根据《建筑与市政工程抗震通用规范》4.2.3-3规定，7度(0.15g)设防地区，水平地震影响系数最大值为0.12，Y向楼层剪重比不应小于2.40%。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208.2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8.48%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249.3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5.74%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28"/>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9"/>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30"/>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1396.1(100.0%)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1396.1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1658.4(100.0%)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1658.4</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1248.9(100.0%)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1248.9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1498.2(100.0%)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1498.2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31"/>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262.3(100.0%)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262.3</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208.2(100.0%)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208.2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249.3(100.0%)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249.3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32"/>
      <w:r>
        <w:rPr>
          <w:rFonts w:hint="eastAsia" w:ascii="宋体" w:eastAsia="宋体"/>
          <w:b/>
          <w:color w:val="000000"/>
          <w:sz w:val="32"/>
          <w:szCs w:val="32"/>
          <w:shd w:val="clear" w:color="auto" w:fill="FFFFFF"/>
        </w:rPr>
        <w:t>十三. 变形验算</w:t>
      </w:r>
      <w:bookmarkEnd w:id="52"/>
    </w:p>
    <w:p>
      <w:pPr>
        <w:pStyle w:val="3"/>
        <w:jc w:val="left"/>
      </w:pPr>
      <w:bookmarkStart w:id="53" w:name="_Toc33"/>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8.98(26)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8.43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0.31(16)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8.98（发生在2层1塔）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8.96(27)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8.43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8.96（发生在2层1塔）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1.03（发生在1层1塔）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7.86(26)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7.61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9.89(26)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7.43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9.59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9.89（发生在2层1塔）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1.33（发生在2层1塔）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1.33（发生在2层1塔）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8.72(26)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8.43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1/711(26)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0.29(16)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1/3403(16)</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1/711（发生在2层1塔）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11.15(26)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10.81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8.09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1/554(27)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0.34(10)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0.34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1/2975(10)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11.15（发生在2层1塔）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1/554（发生在2层1塔）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2.90(26)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2.80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2.80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1/2141(43)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0.10(11)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0.10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2.90（发生在2层1塔）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1/2141（发生在2层1塔）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6.12(26)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5.94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5.44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1/1010(27)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0.19(10)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1/5319(10)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6.12（发生在2层1塔）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1/1010（发生在2层1塔）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34"/>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683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1396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5542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1/567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1/436</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1496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1/551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1/423</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35"/>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0.038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0.154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0.144</w:t>
            </w:r>
          </w:p>
        </w:tc>
      </w:tr>
    </w:tbl>
    <w:p>
      <w:pPr>
        <w:spacing w:beforeLines="113" w:afterLines="113" w:line="113" w:lineRule="auto"/>
        <w:jc w:val="left"/>
      </w:pPr>
    </w:p>
    <w:p>
      <w:pPr>
        <w:pStyle w:val="16"/>
        <w:jc w:val="center"/>
      </w:pPr>
      <w:bookmarkStart w:id="60" w:name="_Toc36"/>
      <w:r>
        <w:rPr>
          <w:rFonts w:hint="eastAsia" w:ascii="宋体" w:eastAsia="宋体"/>
          <w:b/>
          <w:color w:val="000000"/>
          <w:sz w:val="32"/>
          <w:szCs w:val="32"/>
          <w:shd w:val="clear" w:color="auto" w:fill="FFFFFF"/>
        </w:rPr>
        <w:t>十五. 抗倾覆和稳定验算</w:t>
      </w:r>
      <w:bookmarkEnd w:id="60"/>
    </w:p>
    <w:p>
      <w:pPr>
        <w:pStyle w:val="3"/>
        <w:jc w:val="left"/>
      </w:pPr>
      <w:bookmarkStart w:id="61" w:name="_Toc37"/>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38313.46</w:t>
            </w:r>
          </w:p>
        </w:tc>
        <w:tc>
          <w:tcPr>
            <w:tcW w:w="2551" w:type="dxa"/>
            <w:shd w:val="clear" w:color="auto" w:fill="FFFFFF"/>
          </w:tcPr>
          <w:p>
            <w:pPr>
              <w:jc w:val="center"/>
            </w:pPr>
            <w:r>
              <w:rPr>
                <w:rFonts w:hint="eastAsia" w:ascii="宋体" w:eastAsia="宋体"/>
                <w:b w:val="0"/>
                <w:color w:val="000000"/>
                <w:sz w:val="24"/>
                <w:szCs w:val="24"/>
                <w:shd w:val="clear" w:color="auto" w:fill="FFFFFF"/>
              </w:rPr>
              <w:t>1224.05</w:t>
            </w:r>
          </w:p>
        </w:tc>
        <w:tc>
          <w:tcPr>
            <w:tcW w:w="1984" w:type="dxa"/>
            <w:shd w:val="clear" w:color="auto" w:fill="FFFFFF"/>
          </w:tcPr>
          <w:p>
            <w:pPr>
              <w:jc w:val="center"/>
            </w:pPr>
            <w:r>
              <w:rPr>
                <w:rFonts w:hint="eastAsia" w:ascii="宋体" w:eastAsia="宋体"/>
                <w:b w:val="0"/>
                <w:color w:val="000000"/>
                <w:sz w:val="24"/>
                <w:szCs w:val="24"/>
                <w:shd w:val="clear" w:color="auto" w:fill="FFFFFF"/>
              </w:rPr>
              <w:t>31.30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18742.68</w:t>
            </w:r>
          </w:p>
        </w:tc>
        <w:tc>
          <w:tcPr>
            <w:tcW w:w="2551" w:type="dxa"/>
            <w:shd w:val="clear" w:color="auto" w:fill="FFFFFF"/>
          </w:tcPr>
          <w:p>
            <w:pPr>
              <w:jc w:val="center"/>
            </w:pPr>
            <w:r>
              <w:rPr>
                <w:rFonts w:hint="eastAsia" w:ascii="宋体" w:eastAsia="宋体"/>
                <w:b w:val="0"/>
                <w:color w:val="000000"/>
                <w:sz w:val="24"/>
                <w:szCs w:val="24"/>
                <w:shd w:val="clear" w:color="auto" w:fill="FFFFFF"/>
              </w:rPr>
              <w:t>1163.38</w:t>
            </w:r>
          </w:p>
        </w:tc>
        <w:tc>
          <w:tcPr>
            <w:tcW w:w="1984" w:type="dxa"/>
            <w:shd w:val="clear" w:color="auto" w:fill="FFFFFF"/>
          </w:tcPr>
          <w:p>
            <w:pPr>
              <w:jc w:val="center"/>
            </w:pPr>
            <w:r>
              <w:rPr>
                <w:rFonts w:hint="eastAsia" w:ascii="宋体" w:eastAsia="宋体"/>
                <w:b w:val="0"/>
                <w:color w:val="000000"/>
                <w:sz w:val="24"/>
                <w:szCs w:val="24"/>
                <w:shd w:val="clear" w:color="auto" w:fill="FFFFFF"/>
              </w:rPr>
              <w:t>16.11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38991.66</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401.73</w:t>
            </w:r>
          </w:p>
        </w:tc>
        <w:tc>
          <w:tcPr>
            <w:tcW w:w="1984" w:type="dxa"/>
            <w:shd w:val="clear" w:color="auto" w:fill="FFFFFF"/>
          </w:tcPr>
          <w:p>
            <w:pPr>
              <w:jc w:val="center"/>
            </w:pPr>
            <w:r>
              <w:rPr>
                <w:rFonts w:hint="eastAsia" w:ascii="宋体" w:eastAsia="宋体"/>
                <w:b w:val="0"/>
                <w:color w:val="000000"/>
                <w:sz w:val="24"/>
                <w:szCs w:val="24"/>
                <w:shd w:val="clear" w:color="auto" w:fill="FFFFFF"/>
              </w:rPr>
              <w:t>97.06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19163.08</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834.44</w:t>
            </w:r>
          </w:p>
        </w:tc>
        <w:tc>
          <w:tcPr>
            <w:tcW w:w="1984" w:type="dxa"/>
            <w:shd w:val="clear" w:color="auto" w:fill="FFFFFF"/>
          </w:tcPr>
          <w:p>
            <w:pPr>
              <w:jc w:val="center"/>
            </w:pPr>
            <w:r>
              <w:rPr>
                <w:rFonts w:hint="eastAsia" w:ascii="宋体" w:eastAsia="宋体"/>
                <w:b w:val="0"/>
                <w:color w:val="000000"/>
                <w:sz w:val="24"/>
                <w:szCs w:val="24"/>
                <w:shd w:val="clear" w:color="auto" w:fill="FFFFFF"/>
              </w:rPr>
              <w:t>22.97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38"/>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27678.59</w:t>
            </w:r>
          </w:p>
        </w:tc>
        <w:tc>
          <w:tcPr>
            <w:tcW w:w="1474" w:type="dxa"/>
            <w:shd w:val="clear" w:color="auto" w:fill="FFFFFF"/>
          </w:tcPr>
          <w:p>
            <w:pPr>
              <w:jc w:val="center"/>
            </w:pPr>
            <w:r>
              <w:rPr>
                <w:rFonts w:hint="eastAsia" w:ascii="宋体" w:eastAsia="宋体"/>
                <w:b w:val="0"/>
                <w:color w:val="000000"/>
                <w:sz w:val="24"/>
                <w:szCs w:val="24"/>
                <w:shd w:val="clear" w:color="auto" w:fill="FFFFFF"/>
              </w:rPr>
              <w:t>28181.77</w:t>
            </w:r>
          </w:p>
        </w:tc>
        <w:tc>
          <w:tcPr>
            <w:tcW w:w="1587" w:type="dxa"/>
            <w:shd w:val="clear" w:color="auto" w:fill="FFFFFF"/>
          </w:tcPr>
          <w:p>
            <w:pPr>
              <w:jc w:val="center"/>
            </w:pPr>
            <w:r>
              <w:rPr>
                <w:rFonts w:hint="eastAsia" w:ascii="宋体" w:eastAsia="宋体"/>
                <w:b w:val="0"/>
                <w:color w:val="000000"/>
                <w:sz w:val="24"/>
                <w:szCs w:val="24"/>
                <w:shd w:val="clear" w:color="auto" w:fill="FFFFFF"/>
              </w:rPr>
              <w:t>6.00</w:t>
            </w:r>
          </w:p>
        </w:tc>
        <w:tc>
          <w:tcPr>
            <w:tcW w:w="1417" w:type="dxa"/>
            <w:shd w:val="clear" w:color="auto" w:fill="FFFFFF"/>
          </w:tcPr>
          <w:p>
            <w:pPr>
              <w:jc w:val="center"/>
            </w:pPr>
            <w:r>
              <w:rPr>
                <w:rFonts w:hint="eastAsia" w:ascii="宋体" w:eastAsia="宋体"/>
                <w:b w:val="0"/>
                <w:color w:val="000000"/>
                <w:sz w:val="24"/>
                <w:szCs w:val="24"/>
                <w:shd w:val="clear" w:color="auto" w:fill="FFFFFF"/>
              </w:rPr>
              <w:t>3584.77</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46.33</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47.17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8.98e+5</w:t>
            </w:r>
          </w:p>
        </w:tc>
        <w:tc>
          <w:tcPr>
            <w:tcW w:w="1474" w:type="dxa"/>
            <w:shd w:val="clear" w:color="auto" w:fill="FFFFFF"/>
          </w:tcPr>
          <w:p>
            <w:pPr>
              <w:jc w:val="center"/>
            </w:pPr>
            <w:r>
              <w:rPr>
                <w:rFonts w:hint="eastAsia" w:ascii="宋体" w:eastAsia="宋体"/>
                <w:b w:val="0"/>
                <w:color w:val="000000"/>
                <w:sz w:val="24"/>
                <w:szCs w:val="24"/>
                <w:shd w:val="clear" w:color="auto" w:fill="FFFFFF"/>
              </w:rPr>
              <w:t>1.02e+6</w:t>
            </w:r>
          </w:p>
        </w:tc>
        <w:tc>
          <w:tcPr>
            <w:tcW w:w="1587" w:type="dxa"/>
            <w:shd w:val="clear" w:color="auto" w:fill="FFFFFF"/>
          </w:tcPr>
          <w:p>
            <w:pPr>
              <w:jc w:val="center"/>
            </w:pPr>
            <w:r>
              <w:rPr>
                <w:rFonts w:hint="eastAsia" w:ascii="宋体" w:eastAsia="宋体"/>
                <w:b w:val="0"/>
                <w:color w:val="000000"/>
                <w:sz w:val="24"/>
                <w:szCs w:val="24"/>
                <w:shd w:val="clear" w:color="auto" w:fill="FFFFFF"/>
              </w:rPr>
              <w:t>1.00</w:t>
            </w:r>
          </w:p>
        </w:tc>
        <w:tc>
          <w:tcPr>
            <w:tcW w:w="1417" w:type="dxa"/>
            <w:shd w:val="clear" w:color="auto" w:fill="FFFFFF"/>
          </w:tcPr>
          <w:p>
            <w:pPr>
              <w:jc w:val="center"/>
            </w:pPr>
            <w:r>
              <w:rPr>
                <w:rFonts w:hint="eastAsia" w:ascii="宋体" w:eastAsia="宋体"/>
                <w:b w:val="0"/>
                <w:color w:val="000000"/>
                <w:sz w:val="24"/>
                <w:szCs w:val="24"/>
                <w:shd w:val="clear" w:color="auto" w:fill="FFFFFF"/>
              </w:rPr>
              <w:t>6035.90</w:t>
            </w:r>
          </w:p>
        </w:tc>
        <w:tc>
          <w:tcPr>
            <w:tcW w:w="1417" w:type="dxa"/>
            <w:shd w:val="clear" w:color="auto" w:fill="FFFFFF"/>
          </w:tcPr>
          <w:p>
            <w:pPr>
              <w:jc w:val="center"/>
            </w:pPr>
            <w:r>
              <w:rPr>
                <w:rFonts w:hint="eastAsia" w:ascii="宋体" w:eastAsia="宋体"/>
                <w:b w:val="0"/>
                <w:color w:val="000000"/>
                <w:sz w:val="24"/>
                <w:szCs w:val="24"/>
                <w:shd w:val="clear" w:color="auto" w:fill="FFFFFF"/>
              </w:rPr>
              <w:t>148.79</w:t>
            </w:r>
          </w:p>
        </w:tc>
        <w:tc>
          <w:tcPr>
            <w:tcW w:w="1417" w:type="dxa"/>
            <w:shd w:val="clear" w:color="auto" w:fill="FFFFFF"/>
          </w:tcPr>
          <w:p>
            <w:pPr>
              <w:jc w:val="center"/>
            </w:pPr>
            <w:r>
              <w:rPr>
                <w:rFonts w:hint="eastAsia" w:ascii="宋体" w:eastAsia="宋体"/>
                <w:b w:val="0"/>
                <w:color w:val="000000"/>
                <w:sz w:val="24"/>
                <w:szCs w:val="24"/>
                <w:shd w:val="clear" w:color="auto" w:fill="FFFFFF"/>
              </w:rPr>
              <w:t>168.46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该结构最小刚重比Di*Hi/Gi（46.33,第2层）不小于20,可以不考虑重力二阶效应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39"/>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结构最大二阶效应系数(0.02，2层1塔）不大于0.1，结构内力分析可采用一阶弹性分析，结构最大二阶效应系数(0.02，2层1塔）不大于0.25，能通过《钢结构标准》GB50017-2017(5.1.6)的稳定计算。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bookmarkStart w:id="64" w:name="_GoBack"/>
      <w:bookmarkEnd w:id="64"/>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27678.59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28181.77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3584.77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8.98e+5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1.02e+6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6035.90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6C7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64</c:v>
                </c:pt>
                <c:pt idx="1">
                  <c:v>16</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8.112524</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4.336961</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0.5271</c:v>
                </c:pt>
                <c:pt idx="1">
                  <c:v>0.6016</c:v>
                </c:pt>
                <c:pt idx="2">
                  <c:v>0.0608</c:v>
                </c:pt>
                <c:pt idx="3">
                  <c:v>0.0498</c:v>
                </c:pt>
                <c:pt idx="4">
                  <c:v>0.0046</c:v>
                </c:pt>
                <c:pt idx="5">
                  <c:v>0.0212</c:v>
                </c:pt>
                <c:pt idx="6">
                  <c:v>0.0201</c:v>
                </c:pt>
                <c:pt idx="7">
                  <c:v>0.0065</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0.0793</c:v>
                </c:pt>
                <c:pt idx="1">
                  <c:v>0.0004</c:v>
                </c:pt>
                <c:pt idx="2">
                  <c:v>0.4018</c:v>
                </c:pt>
                <c:pt idx="3">
                  <c:v>0.2105</c:v>
                </c:pt>
                <c:pt idx="4">
                  <c:v>0.203</c:v>
                </c:pt>
                <c:pt idx="5">
                  <c:v>0.1815</c:v>
                </c:pt>
                <c:pt idx="6">
                  <c:v>0.026</c:v>
                </c:pt>
                <c:pt idx="7">
                  <c:v>0.0385</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2.622957</c:v>
                </c:pt>
                <c:pt idx="2">
                  <c:v>2.326914</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2.492963</c:v>
                </c:pt>
                <c:pt idx="2">
                  <c:v>2.081538</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限值线:2.40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2.4</c:v>
                </c:pt>
                <c:pt idx="1">
                  <c:v>2.4</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6.041922</c:v>
                </c:pt>
                <c:pt idx="1">
                  <c:v>9.475263</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5.742483</c:v>
                </c:pt>
                <c:pt idx="1">
                  <c:v>8.476084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16.584438</c:v>
                </c:pt>
                <c:pt idx="2">
                  <c:v>13.961481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14.982189</c:v>
                </c:pt>
                <c:pt idx="2">
                  <c:v>12.489226</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2.622957</c:v>
                </c:pt>
                <c:pt idx="2">
                  <c:v>2.326914</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2.492963</c:v>
                </c:pt>
                <c:pt idx="2">
                  <c:v>2.081537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0.307316</c:v>
                </c:pt>
                <c:pt idx="2">
                  <c:v>8.984794</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0.30664</c:v>
                </c:pt>
                <c:pt idx="2">
                  <c:v>8.959498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0.245211</c:v>
                </c:pt>
                <c:pt idx="2">
                  <c:v>7.858402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0.305291</c:v>
                </c:pt>
                <c:pt idx="2">
                  <c:v>9.890182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0.293779</c:v>
                </c:pt>
                <c:pt idx="2">
                  <c:v>8.720308</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0.336097</c:v>
                </c:pt>
                <c:pt idx="2">
                  <c:v>11.146523</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0.098782</c:v>
                </c:pt>
                <c:pt idx="2">
                  <c:v>2.89975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0.188004</c:v>
                </c:pt>
                <c:pt idx="2">
                  <c:v>6.12417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1.885485</c:v>
                </c:pt>
                <c:pt idx="1">
                  <c:v>2.225035</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0.230742</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1.885485</c:v>
                </c:pt>
                <c:pt idx="1">
                  <c:v>2.455778</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0.297728</c:v>
                </c:pt>
                <c:pt idx="2">
                  <c:v>8.728182</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0.297376</c:v>
                </c:pt>
                <c:pt idx="2">
                  <c:v>8.727182</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0.229887</c:v>
                </c:pt>
                <c:pt idx="2">
                  <c:v>7.293135</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0.233007</c:v>
                </c:pt>
                <c:pt idx="2">
                  <c:v>7.428414</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0.307316</c:v>
                </c:pt>
                <c:pt idx="2">
                  <c:v>8.680198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0.30664</c:v>
                </c:pt>
                <c:pt idx="2">
                  <c:v>8.654935</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0.245211</c:v>
                </c:pt>
                <c:pt idx="2">
                  <c:v>7.614107</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0.305291</c:v>
                </c:pt>
                <c:pt idx="2">
                  <c:v>9.585011</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0.293779</c:v>
                </c:pt>
                <c:pt idx="2">
                  <c:v>8.430557</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0.336097</c:v>
                </c:pt>
                <c:pt idx="2">
                  <c:v>10.812208</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0.098782</c:v>
                </c:pt>
                <c:pt idx="2">
                  <c:v>2.801656</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0.188004</c:v>
                </c:pt>
                <c:pt idx="2">
                  <c:v>5.936227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0.297728</c:v>
                </c:pt>
                <c:pt idx="2">
                  <c:v>8.430721</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0.297376</c:v>
                </c:pt>
                <c:pt idx="2">
                  <c:v>8.429728</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0.229887</c:v>
                </c:pt>
                <c:pt idx="2">
                  <c:v>7.056536</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0.233007</c:v>
                </c:pt>
                <c:pt idx="2">
                  <c:v>7.187729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0.292279</c:v>
                </c:pt>
                <c:pt idx="2">
                  <c:v>8.408168</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0.254701</c:v>
                </c:pt>
                <c:pt idx="2">
                  <c:v>8.087561</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0.098438</c:v>
                </c:pt>
                <c:pt idx="2">
                  <c:v>2.799608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0.174021</c:v>
                </c:pt>
                <c:pt idx="2">
                  <c:v>5.436106</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1.032203</c:v>
                </c:pt>
                <c:pt idx="2">
                  <c:v>1.0294</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1.031154</c:v>
                </c:pt>
                <c:pt idx="2">
                  <c:v>1.02662</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1.066656</c:v>
                </c:pt>
                <c:pt idx="2">
                  <c:v>1.077507</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1.310222</c:v>
                </c:pt>
                <c:pt idx="2">
                  <c:v>1.331399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1.032203</c:v>
                </c:pt>
                <c:pt idx="2">
                  <c:v>1.029591</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1.031154</c:v>
                </c:pt>
                <c:pt idx="2">
                  <c:v>1.026716</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1.066656</c:v>
                </c:pt>
                <c:pt idx="2">
                  <c:v>1.079015</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1.310222</c:v>
                </c:pt>
                <c:pt idx="2">
                  <c:v>1.333524</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0.000294</c:v>
                </c:pt>
                <c:pt idx="2">
                  <c:v>0.001405</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0.000336</c:v>
                </c:pt>
                <c:pt idx="2">
                  <c:v>0.001802</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9.9e-5</c:v>
                </c:pt>
                <c:pt idx="2">
                  <c:v>0.000467</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0.000188</c:v>
                </c:pt>
                <c:pt idx="2">
                  <c:v>0.000989</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5.542</c:v>
                </c:pt>
                <c:pt idx="1">
                  <c:v>0.683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5.631</c:v>
                </c:pt>
                <c:pt idx="1">
                  <c:v>1.298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15.7377</c:v>
                </c:pt>
                <c:pt idx="1">
                  <c:v>13.9615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14.9578</c:v>
                </c:pt>
                <c:pt idx="1">
                  <c:v>12.4892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3.5215</c:v>
                </c:pt>
                <c:pt idx="1">
                  <c:v>0.4892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3.7646</c:v>
                </c:pt>
                <c:pt idx="1">
                  <c:v>1.0393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1.95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1.302465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0.001763</c:v>
                </c:pt>
                <c:pt idx="1">
                  <c:v>0.008431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0.001812</c:v>
                </c:pt>
                <c:pt idx="1">
                  <c:v>0.008666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0.002294</c:v>
                </c:pt>
                <c:pt idx="1">
                  <c:v>0.016667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0.002358</c:v>
                </c:pt>
                <c:pt idx="1">
                  <c:v>0.016949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0.006721</c:v>
                </c:pt>
                <c:pt idx="1">
                  <c:v>0.021586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0.005936</c:v>
                </c:pt>
                <c:pt idx="1">
                  <c:v>0.0212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8.608463</c:v>
                </c:pt>
                <c:pt idx="2">
                  <c:v>7.730204</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17.880878</c:v>
                </c:pt>
                <c:pt idx="2">
                  <c:v>16.051428</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5.498969</c:v>
                </c:pt>
                <c:pt idx="2">
                  <c:v>4.638123</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11.418944</c:v>
                </c:pt>
                <c:pt idx="2">
                  <c:v>9.630856</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9.841499</c:v>
                </c:pt>
                <c:pt idx="1">
                  <c:v>0.045562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9.841499</c:v>
                </c:pt>
                <c:pt idx="1">
                  <c:v>0.045562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0.00463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0.00463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8.981006</c:v>
                </c:pt>
                <c:pt idx="1">
                  <c:v>0.276786</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10.168328</c:v>
                </c:pt>
                <c:pt idx="1">
                  <c:v>0.281818</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46.353542</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51.544601</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6</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2023-07-30T11:53:17Z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843176B4492C435E872E5C6397DBE50A</vt:lpwstr>
  </property>
</Properties>
</file>